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F0E88">
      <w:pPr>
        <w:pStyle w:val="3"/>
        <w:rPr>
          <w:rFonts w:eastAsia="Times New Roman"/>
          <w:color w:val="000000"/>
        </w:rPr>
      </w:pPr>
      <w:bookmarkStart w:id="0" w:name="_GoBack"/>
      <w:bookmarkEnd w:id="0"/>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r>
              <w:rPr>
                <w:rFonts w:eastAsia="Times New Roman"/>
                <w:color w:val="000000"/>
              </w:rPr>
              <w:t>Москаленко А.О.</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31.03.2016</w:t>
            </w:r>
          </w:p>
        </w:tc>
      </w:tr>
      <w:tr w:rsidR="00000000">
        <w:tc>
          <w:tcPr>
            <w:tcW w:w="0" w:type="auto"/>
            <w:gridSpan w:val="4"/>
            <w:vMerge/>
            <w:tcBorders>
              <w:top w:val="nil"/>
              <w:left w:val="nil"/>
              <w:bottom w:val="nil"/>
              <w:right w:val="nil"/>
            </w:tcBorders>
            <w:vAlign w:val="center"/>
            <w:hideMark/>
          </w:tcPr>
          <w:p w:rsidR="00000000" w:rsidRDefault="008F0E88">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(дата)</w:t>
            </w:r>
          </w:p>
        </w:tc>
      </w:tr>
    </w:tbl>
    <w:p w:rsidR="00000000" w:rsidRDefault="008F0E88">
      <w:pPr>
        <w:rPr>
          <w:rFonts w:eastAsia="Times New Roman"/>
          <w:color w:val="000000"/>
        </w:rPr>
      </w:pPr>
    </w:p>
    <w:p w:rsidR="00000000" w:rsidRDefault="008F0E88">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2015 рік </w:t>
      </w:r>
    </w:p>
    <w:p w:rsidR="00000000" w:rsidRDefault="008F0E88">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Приватне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Херсонська , Великоолександрiвський, 74100, Велика Олександрiвка, Чкалова, 11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0553221534 0553221534</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atp16538@meta.ua</w:t>
            </w:r>
          </w:p>
        </w:tc>
      </w:tr>
    </w:tbl>
    <w:p w:rsidR="00000000" w:rsidRDefault="008F0E88">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9652"/>
        <w:gridCol w:w="673"/>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(дата)</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993"/>
        <w:gridCol w:w="5478"/>
        <w:gridCol w:w="192"/>
        <w:gridCol w:w="662"/>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(дата)</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774"/>
        <w:gridCol w:w="1748"/>
        <w:gridCol w:w="2127"/>
        <w:gridCol w:w="676"/>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F0E88">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Style w:val="small-text1"/>
                <w:rFonts w:eastAsia="Times New Roman"/>
                <w:color w:val="000000"/>
              </w:rPr>
              <w:t>(дата)</w:t>
            </w:r>
          </w:p>
        </w:tc>
      </w:tr>
    </w:tbl>
    <w:p w:rsidR="00000000" w:rsidRDefault="008F0E88">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firstRow="1" w:lastRow="0" w:firstColumn="1" w:lastColumn="0" w:noHBand="0" w:noVBand="1"/>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w:t>
            </w:r>
            <w:r>
              <w:rPr>
                <w:rFonts w:eastAsia="Times New Roman"/>
                <w:b/>
                <w:bCs/>
                <w:color w:val="000000"/>
              </w:rPr>
              <w:t>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w:t>
            </w:r>
            <w:r>
              <w:rPr>
                <w:rFonts w:eastAsia="Times New Roman"/>
                <w:b/>
                <w:bCs/>
                <w:color w:val="000000"/>
              </w:rPr>
              <w:t>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21. Інформація про випуски іпот</w:t>
            </w:r>
            <w:r>
              <w:rPr>
                <w:rFonts w:eastAsia="Times New Roman"/>
                <w:b/>
                <w:bCs/>
                <w:color w:val="000000"/>
              </w:rPr>
              <w:t>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 xml:space="preserve">32. Звіт про стан об'єкта нерухомості (у разі емісії цільових облігацій підприємств, виконання зобов'язань за якими здійснюється </w:t>
            </w:r>
            <w:r>
              <w:rPr>
                <w:rFonts w:eastAsia="Times New Roman"/>
                <w:b/>
                <w:bCs/>
                <w:color w:val="000000"/>
              </w:rPr>
              <w:t>шляхом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p>
        </w:tc>
      </w:tr>
    </w:tbl>
    <w:p w:rsidR="00000000" w:rsidRDefault="008F0E88">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АА № 338531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08.04.1996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xml:space="preserve">Херсонська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77670.00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49.31 Пасажирський наземний транспорт мiського та примiського сполучення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Загальнi збори акцiонерiв Наглядова рада Директор 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ПАТ КБ "ПРИВАТБАНК" м. Херсон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352479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26003052312757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д/в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д/в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д/в</w:t>
            </w:r>
          </w:p>
        </w:tc>
      </w:tr>
    </w:tbl>
    <w:p w:rsidR="00000000" w:rsidRDefault="008F0E88">
      <w:pPr>
        <w:pStyle w:val="3"/>
        <w:rPr>
          <w:rFonts w:eastAsia="Times New Roman"/>
          <w:color w:val="000000"/>
        </w:rPr>
      </w:pPr>
      <w:r>
        <w:rPr>
          <w:rFonts w:eastAsia="Times New Roman"/>
          <w:color w:val="000000"/>
        </w:rPr>
        <w:t>V. Інформація про посадових осіб емітента</w:t>
      </w:r>
    </w:p>
    <w:p w:rsidR="00000000" w:rsidRDefault="008F0E88">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Директор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Москаленко Андрiй Олександрович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1981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Заступник голови правлiння ВАТ «Великоолександрiвського АТП-16538»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20.10.2015 б/т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 xml:space="preserve">Роботою пiдприємства </w:t>
            </w:r>
            <w:r>
              <w:rPr>
                <w:rFonts w:eastAsia="Times New Roman"/>
                <w:color w:val="000000"/>
              </w:rPr>
              <w:t>керує директор. Вiн має право без доручення здiйснювати дiї вiд iменi Товариства, уповноважений керувати поточними справами Товариства, виконувати рiшення вищого органу Товариства та Спостережної ради, представляти Товариство в його вiдносинах i iншими юри</w:t>
            </w:r>
            <w:r>
              <w:rPr>
                <w:rFonts w:eastAsia="Times New Roman"/>
                <w:color w:val="000000"/>
              </w:rPr>
              <w:t xml:space="preserve">дичними особами, вести переговори та укладати угоди вiд iменi Товариства, органiзовувати ведення протоколiв засiдань правлiння. </w:t>
            </w:r>
            <w:r>
              <w:rPr>
                <w:rFonts w:eastAsia="Times New Roman"/>
                <w:color w:val="000000"/>
              </w:rPr>
              <w:br/>
              <w:t>Питанням повноважень, умов дiяльностi та матерiального забезпечення голови правлiння визначаються в контрактi, що укладається м</w:t>
            </w:r>
            <w:r>
              <w:rPr>
                <w:rFonts w:eastAsia="Times New Roman"/>
                <w:color w:val="000000"/>
              </w:rPr>
              <w:t xml:space="preserve">iж головою правлiння та вищим органом Товариства. </w:t>
            </w:r>
            <w:r>
              <w:rPr>
                <w:rFonts w:eastAsia="Times New Roman"/>
                <w:color w:val="000000"/>
              </w:rPr>
              <w:br/>
              <w:t xml:space="preserve">Винагороду отримує у виглядi заробiтної плати згiдно з штатним розкладом. </w:t>
            </w:r>
            <w:r>
              <w:rPr>
                <w:rFonts w:eastAsia="Times New Roman"/>
                <w:color w:val="000000"/>
              </w:rPr>
              <w:br/>
              <w:t>Посадова особа на розкриття паспортних даних згоди не надавала.</w:t>
            </w:r>
            <w:r>
              <w:rPr>
                <w:rFonts w:eastAsia="Times New Roman"/>
                <w:color w:val="000000"/>
              </w:rPr>
              <w:br/>
              <w:t>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Москаленко Олександр Федорович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 xml:space="preserve">Голова правлiння ВАТ "Великоолександрiвське автомобiльне пiдприємство 16538"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30.10.2015 б/т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Голова наглядової ради органiзовує робу засiдань Наглядової ради i ведення протоколiв засiдань. За доручення та вiд iменi Товариства пiдписує з головою правл</w:t>
            </w:r>
            <w:r>
              <w:rPr>
                <w:rFonts w:eastAsia="Times New Roman"/>
                <w:color w:val="000000"/>
              </w:rPr>
              <w:t xml:space="preserve">iння найму на посаду. </w:t>
            </w:r>
            <w:r>
              <w:rPr>
                <w:rFonts w:eastAsia="Times New Roman"/>
                <w:color w:val="000000"/>
              </w:rPr>
              <w:br/>
              <w:t xml:space="preserve">Винагорода Статутом не передбачена. </w:t>
            </w:r>
            <w:r>
              <w:rPr>
                <w:rFonts w:eastAsia="Times New Roman"/>
                <w:color w:val="000000"/>
              </w:rPr>
              <w:br/>
              <w:t>Посадова особа на розкриття паспортних даних згоди не надавала.</w:t>
            </w:r>
            <w:r>
              <w:rPr>
                <w:rFonts w:eastAsia="Times New Roman"/>
                <w:color w:val="000000"/>
              </w:rPr>
              <w:br/>
              <w:t>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w:t>
            </w:r>
            <w:r>
              <w:rPr>
                <w:rFonts w:eastAsia="Times New Roman"/>
                <w:color w:val="000000"/>
                <w:sz w:val="20"/>
                <w:szCs w:val="20"/>
              </w:rPr>
              <w:t xml:space="preserve">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 прізвище, ім'я, по батькові фізичної особи або повне найменуван</w:t>
            </w:r>
            <w:r>
              <w:rPr>
                <w:rFonts w:eastAsia="Times New Roman"/>
                <w:color w:val="000000"/>
              </w:rPr>
              <w:t>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Дармостук Валентина Григорiвна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1952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Пенсiонер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30.10.2015 б/т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 xml:space="preserve">Винагорода Статутом не передбачена. </w:t>
            </w:r>
            <w:r>
              <w:rPr>
                <w:rFonts w:eastAsia="Times New Roman"/>
                <w:color w:val="000000"/>
              </w:rPr>
              <w:br/>
            </w:r>
            <w:r>
              <w:rPr>
                <w:rFonts w:eastAsia="Times New Roman"/>
                <w:color w:val="000000"/>
              </w:rPr>
              <w:t>Посадова особа на розкриття паспортних даних згоди не надавала.</w:t>
            </w:r>
            <w:r>
              <w:rPr>
                <w:rFonts w:eastAsia="Times New Roman"/>
                <w:color w:val="000000"/>
              </w:rPr>
              <w:br/>
              <w:t>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w:t>
            </w:r>
            <w:r>
              <w:rPr>
                <w:rFonts w:eastAsia="Times New Roman"/>
                <w:color w:val="000000"/>
                <w:sz w:val="20"/>
                <w:szCs w:val="20"/>
              </w:rPr>
              <w:t xml:space="preserve">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Рудун Валерiй Григорович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 п</w:t>
            </w:r>
            <w:r>
              <w:rPr>
                <w:rFonts w:eastAsia="Times New Roman"/>
                <w:color w:val="000000"/>
              </w:rPr>
              <w:t>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середня?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тимчасово непрацюючий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30.10.2015 б/т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Член наглядової ради зобов'язаний брати учать у засiданнях Наглядо</w:t>
            </w:r>
            <w:r>
              <w:rPr>
                <w:rFonts w:eastAsia="Times New Roman"/>
                <w:color w:val="000000"/>
              </w:rPr>
              <w:t xml:space="preserve">вої ради Товариства. </w:t>
            </w:r>
            <w:r>
              <w:rPr>
                <w:rFonts w:eastAsia="Times New Roman"/>
                <w:color w:val="000000"/>
              </w:rPr>
              <w:br/>
              <w:t xml:space="preserve">Винагорода Статутом не передбачена. </w:t>
            </w:r>
            <w:r>
              <w:rPr>
                <w:rFonts w:eastAsia="Times New Roman"/>
                <w:color w:val="000000"/>
              </w:rPr>
              <w:br/>
              <w:t>Посадова особа на розкриття паспортних даних згоди не надавала.</w:t>
            </w:r>
            <w:r>
              <w:rPr>
                <w:rFonts w:eastAsia="Times New Roman"/>
                <w:color w:val="000000"/>
              </w:rPr>
              <w:br/>
              <w:t>Протягом року не переобирались.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 Зазначається у разі надання </w:t>
            </w:r>
            <w:r>
              <w:rPr>
                <w:rFonts w:eastAsia="Times New Roman"/>
                <w:color w:val="000000"/>
                <w:sz w:val="20"/>
                <w:szCs w:val="20"/>
              </w:rPr>
              <w:t xml:space="preserve">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000000" w:rsidRDefault="008F0E88">
      <w:pPr>
        <w:rPr>
          <w:rFonts w:eastAsia="Times New Roman"/>
          <w:color w:val="000000"/>
        </w:rPr>
        <w:sectPr w:rsidR="00000000">
          <w:pgSz w:w="11907" w:h="16840"/>
          <w:pgMar w:top="1134" w:right="851" w:bottom="851" w:left="851" w:header="0" w:footer="0" w:gutter="0"/>
          <w:cols w:space="708"/>
          <w:docGrid w:linePitch="360"/>
        </w:sectPr>
      </w:pPr>
    </w:p>
    <w:p w:rsidR="00000000" w:rsidRDefault="008F0E88">
      <w:pPr>
        <w:pStyle w:val="4"/>
        <w:rPr>
          <w:rFonts w:eastAsia="Times New Roman"/>
          <w:color w:val="000000"/>
        </w:rPr>
      </w:pPr>
      <w:r>
        <w:rPr>
          <w:rFonts w:eastAsia="Times New Roman"/>
          <w:color w:val="000000"/>
        </w:rPr>
        <w:t xml:space="preserve">2. Інформація про володіння посадовими особами </w:t>
      </w:r>
      <w:r>
        <w:rPr>
          <w:rFonts w:eastAsia="Times New Roman"/>
          <w:color w:val="000000"/>
        </w:rPr>
        <w:t>емітента акціями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243"/>
        <w:gridCol w:w="2629"/>
        <w:gridCol w:w="2830"/>
        <w:gridCol w:w="1225"/>
        <w:gridCol w:w="1586"/>
        <w:gridCol w:w="827"/>
        <w:gridCol w:w="1416"/>
        <w:gridCol w:w="1533"/>
        <w:gridCol w:w="168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акцій (шт</w:t>
            </w:r>
            <w:r>
              <w:rPr>
                <w:rFonts w:eastAsia="Times New Roman"/>
                <w:b/>
                <w:bCs/>
                <w:color w:val="000000"/>
                <w:sz w:val="20"/>
                <w:szCs w:val="20"/>
              </w:rPr>
              <w:t>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Москаленко Андрiй Олександрович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Москаленко Олександр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Рудун Валерiй Григорович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125037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40.246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125037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8F0E88">
      <w:pPr>
        <w:rPr>
          <w:rFonts w:eastAsia="Times New Roman"/>
          <w:color w:val="000000"/>
        </w:rPr>
        <w:sectPr w:rsidR="00000000">
          <w:pgSz w:w="16840" w:h="11907" w:orient="landscape"/>
          <w:pgMar w:top="1134" w:right="1134" w:bottom="851" w:left="851" w:header="0" w:footer="0" w:gutter="0"/>
          <w:cols w:space="720"/>
        </w:sectPr>
      </w:pPr>
    </w:p>
    <w:p w:rsidR="00000000" w:rsidRDefault="008F0E88">
      <w:pPr>
        <w:pStyle w:val="3"/>
        <w:rPr>
          <w:rFonts w:eastAsia="Times New Roman"/>
          <w:color w:val="000000"/>
        </w:rPr>
      </w:pPr>
      <w:r>
        <w:rPr>
          <w:rFonts w:eastAsia="Times New Roman"/>
          <w:color w:val="000000"/>
        </w:rPr>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144"/>
        <w:gridCol w:w="1619"/>
        <w:gridCol w:w="2382"/>
        <w:gridCol w:w="1313"/>
        <w:gridCol w:w="1798"/>
        <w:gridCol w:w="870"/>
        <w:gridCol w:w="1480"/>
        <w:gridCol w:w="1578"/>
        <w:gridCol w:w="1791"/>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Москаленко Андрiй Олександрович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54591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Москаленко Олександр Федорович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70166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Ткаченко Вiкторiя Вiкторiвна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142759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45.951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142759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267516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86.107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267516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pStyle w:val="small-text"/>
        <w:rPr>
          <w:color w:val="000000"/>
        </w:rPr>
      </w:pPr>
      <w:r>
        <w:rPr>
          <w:color w:val="000000"/>
        </w:rPr>
        <w:t xml:space="preserve">* Зазначається: "Фізична особа", якщо фізична особа не дала згоди на розкриття прізвища, ім'я, по батькові. </w:t>
      </w:r>
      <w:r>
        <w:rPr>
          <w:color w:val="000000"/>
        </w:rPr>
        <w:br/>
      </w:r>
      <w:r>
        <w:rPr>
          <w:color w:val="000000"/>
        </w:rPr>
        <w:t xml:space="preserve">** Заповненювати необов'язково. </w:t>
      </w:r>
    </w:p>
    <w:p w:rsidR="00000000" w:rsidRDefault="008F0E88">
      <w:pPr>
        <w:rPr>
          <w:rFonts w:eastAsia="Times New Roman"/>
          <w:color w:val="000000"/>
        </w:rPr>
        <w:sectPr w:rsidR="00000000">
          <w:pgSz w:w="16840" w:h="11907" w:orient="landscape"/>
          <w:pgMar w:top="1134" w:right="1134" w:bottom="851" w:left="851" w:header="0" w:footer="0" w:gutter="0"/>
          <w:cols w:space="720"/>
        </w:sectPr>
      </w:pPr>
    </w:p>
    <w:p w:rsidR="00000000" w:rsidRDefault="008F0E88">
      <w:pPr>
        <w:pStyle w:val="3"/>
        <w:rPr>
          <w:rFonts w:eastAsia="Times New Roman"/>
          <w:color w:val="000000"/>
        </w:rPr>
      </w:pPr>
      <w:r>
        <w:rPr>
          <w:rFonts w:eastAsia="Times New Roman"/>
          <w:color w:val="000000"/>
        </w:rPr>
        <w:t>VII.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413"/>
        <w:gridCol w:w="3563"/>
        <w:gridCol w:w="534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24.04.2015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51.442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1. Обрання голови, секретаря зборiв та членiв лiчильної комiсiї.</w:t>
            </w:r>
            <w:r>
              <w:rPr>
                <w:rFonts w:eastAsia="Times New Roman"/>
                <w:color w:val="000000"/>
                <w:sz w:val="20"/>
                <w:szCs w:val="20"/>
              </w:rPr>
              <w:br/>
              <w:t>2. Звiт правлiння про результати дiяльностi товариства за 2014 рiк.</w:t>
            </w:r>
            <w:r>
              <w:rPr>
                <w:rFonts w:eastAsia="Times New Roman"/>
                <w:color w:val="000000"/>
                <w:sz w:val="20"/>
                <w:szCs w:val="20"/>
              </w:rPr>
              <w:br/>
              <w:t>3. Звiт спостережної ради та ревiзiйної комiсiї за 2014 рiк. Затвердження висновкiв ревiзiйної комiсiї.</w:t>
            </w:r>
            <w:r>
              <w:rPr>
                <w:rFonts w:eastAsia="Times New Roman"/>
                <w:color w:val="000000"/>
                <w:sz w:val="20"/>
                <w:szCs w:val="20"/>
              </w:rPr>
              <w:br/>
              <w:t>4. Затвердження рiч</w:t>
            </w:r>
            <w:r>
              <w:rPr>
                <w:rFonts w:eastAsia="Times New Roman"/>
                <w:color w:val="000000"/>
                <w:sz w:val="20"/>
                <w:szCs w:val="20"/>
              </w:rPr>
              <w:t xml:space="preserve">ного звiту та балансу товариства за 2014 рiк. </w:t>
            </w:r>
            <w:r>
              <w:rPr>
                <w:rFonts w:eastAsia="Times New Roman"/>
                <w:color w:val="000000"/>
                <w:sz w:val="20"/>
                <w:szCs w:val="20"/>
              </w:rPr>
              <w:br/>
              <w:t>5. Прийняття рiшення за наслiдками розгляду звiту спостережної ради, звiту правлiння та звiту ревiзiйної комiсiї.</w:t>
            </w:r>
            <w:r>
              <w:rPr>
                <w:rFonts w:eastAsia="Times New Roman"/>
                <w:color w:val="000000"/>
                <w:sz w:val="20"/>
                <w:szCs w:val="20"/>
              </w:rPr>
              <w:br/>
              <w:t>6. Розподiл прибутку ( порядок покриття збиткiв ) товариства.</w:t>
            </w:r>
            <w:r>
              <w:rPr>
                <w:rFonts w:eastAsia="Times New Roman"/>
                <w:color w:val="000000"/>
                <w:sz w:val="20"/>
                <w:szCs w:val="20"/>
              </w:rPr>
              <w:br/>
              <w:t>7. Прийняття нової редакцiї стату</w:t>
            </w:r>
            <w:r>
              <w:rPr>
                <w:rFonts w:eastAsia="Times New Roman"/>
                <w:color w:val="000000"/>
                <w:sz w:val="20"/>
                <w:szCs w:val="20"/>
              </w:rPr>
              <w:t>ту у зв’язку iз приведенням його у вiдповiднiсть до ЗУ «Про акцiонернi товариства».</w:t>
            </w:r>
            <w:r>
              <w:rPr>
                <w:rFonts w:eastAsia="Times New Roman"/>
                <w:color w:val="000000"/>
                <w:sz w:val="20"/>
                <w:szCs w:val="20"/>
              </w:rPr>
              <w:br/>
              <w:t>8. Припинення повноважень членiв органiв управлiння товариства.</w:t>
            </w:r>
            <w:r>
              <w:rPr>
                <w:rFonts w:eastAsia="Times New Roman"/>
                <w:color w:val="000000"/>
                <w:sz w:val="20"/>
                <w:szCs w:val="20"/>
              </w:rPr>
              <w:br/>
              <w:t>9. Обрання членiв наглядової ради, правлiння товариства i ревiзiйної комiсiї, затвердження умов цивiльно-пра</w:t>
            </w:r>
            <w:r>
              <w:rPr>
                <w:rFonts w:eastAsia="Times New Roman"/>
                <w:color w:val="000000"/>
                <w:sz w:val="20"/>
                <w:szCs w:val="20"/>
              </w:rPr>
              <w:t>вових договорiв, трудових договорiв (контрактiв), що укладатимуться з ними, встановлення розмiру їх винагороди, обрання особи, яка уповноважується на пiдписання договорiв (контрактiв) з членами наглядової ради та ревiзiйної комiсiї.</w:t>
            </w:r>
            <w:r>
              <w:rPr>
                <w:rFonts w:eastAsia="Times New Roman"/>
                <w:color w:val="000000"/>
                <w:sz w:val="20"/>
                <w:szCs w:val="20"/>
              </w:rPr>
              <w:br/>
              <w:t>10. Затвердження значни</w:t>
            </w:r>
            <w:r>
              <w:rPr>
                <w:rFonts w:eastAsia="Times New Roman"/>
                <w:color w:val="000000"/>
                <w:sz w:val="20"/>
                <w:szCs w:val="20"/>
              </w:rPr>
              <w:t xml:space="preserve">х правочинiв. Попереднє схвалення значних правочинiв, якi можуть вчинятися Товариством протягом року. </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403"/>
        <w:gridCol w:w="3567"/>
        <w:gridCol w:w="5355"/>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30.10.2015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96.015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1. Обрання голови, секретаря та членiв лiчильної комiсiї зборiв.</w:t>
            </w:r>
            <w:r>
              <w:rPr>
                <w:rFonts w:eastAsia="Times New Roman"/>
                <w:color w:val="000000"/>
                <w:sz w:val="20"/>
                <w:szCs w:val="20"/>
              </w:rPr>
              <w:br/>
              <w:t>2. Припинення повноважень членiв органiв управлiння товариства.</w:t>
            </w:r>
            <w:r>
              <w:rPr>
                <w:rFonts w:eastAsia="Times New Roman"/>
                <w:color w:val="000000"/>
                <w:sz w:val="20"/>
                <w:szCs w:val="20"/>
              </w:rPr>
              <w:br/>
              <w:t>3. Обрання членiв органiв управлiння товариства.</w:t>
            </w:r>
            <w:r>
              <w:rPr>
                <w:rFonts w:eastAsia="Times New Roman"/>
                <w:color w:val="000000"/>
                <w:sz w:val="20"/>
                <w:szCs w:val="20"/>
              </w:rPr>
              <w:br/>
              <w:t>4.Прийняття рiшення про вчинення Товариством значного правочину з пов'язаною о</w:t>
            </w:r>
            <w:r>
              <w:rPr>
                <w:rFonts w:eastAsia="Times New Roman"/>
                <w:color w:val="000000"/>
                <w:sz w:val="20"/>
                <w:szCs w:val="20"/>
              </w:rPr>
              <w:t>собою, який є правочином iз заiнтересованiстю, щодо отримання позики Товариством для погашення фiнансових штрафних санкцiй та передачу в заставу (iпотеку) комплексу будiвель та споруд товариства.</w:t>
            </w:r>
            <w:r>
              <w:rPr>
                <w:rFonts w:eastAsia="Times New Roman"/>
                <w:color w:val="000000"/>
                <w:sz w:val="20"/>
                <w:szCs w:val="20"/>
              </w:rPr>
              <w:br/>
              <w:t>5. Про надання повноважень головi виконавчого органу товарис</w:t>
            </w:r>
            <w:r>
              <w:rPr>
                <w:rFonts w:eastAsia="Times New Roman"/>
                <w:color w:val="000000"/>
                <w:sz w:val="20"/>
                <w:szCs w:val="20"/>
              </w:rPr>
              <w:t>тва на укладання (вести переговори, самостiйно на власний розсуд визначати iстотнi та iншi умови договорiв тощо) та пiдписання договору позики, iпотечного договору, договору про вiдступлення права вимоги та iнших документiв пов’язаних з укладанням та викон</w:t>
            </w:r>
            <w:r>
              <w:rPr>
                <w:rFonts w:eastAsia="Times New Roman"/>
                <w:color w:val="000000"/>
                <w:sz w:val="20"/>
                <w:szCs w:val="20"/>
              </w:rPr>
              <w:t>анням вище вказаних договорiв.</w:t>
            </w:r>
            <w:r>
              <w:rPr>
                <w:rFonts w:eastAsia="Times New Roman"/>
                <w:color w:val="000000"/>
                <w:sz w:val="20"/>
                <w:szCs w:val="20"/>
              </w:rPr>
              <w:br/>
              <w:t>6. Про звернення з позовом до посадових осiб органiв товариства стосовно вiдшкодування збиткiв, завданих товариству.</w:t>
            </w:r>
          </w:p>
        </w:tc>
      </w:tr>
    </w:tbl>
    <w:p w:rsidR="00000000" w:rsidRDefault="008F0E88">
      <w:pPr>
        <w:rPr>
          <w:rFonts w:eastAsia="Times New Roman"/>
          <w:color w:val="000000"/>
        </w:rPr>
      </w:pPr>
    </w:p>
    <w:p w:rsidR="00000000" w:rsidRDefault="008F0E88">
      <w:pPr>
        <w:rPr>
          <w:rFonts w:eastAsia="Times New Roman"/>
          <w:color w:val="000000"/>
        </w:rPr>
        <w:sectPr w:rsidR="00000000">
          <w:pgSz w:w="11907" w:h="16840"/>
          <w:pgMar w:top="1134" w:right="851" w:bottom="851" w:left="851" w:header="0" w:footer="0" w:gutter="0"/>
          <w:cols w:space="720"/>
        </w:sectPr>
      </w:pPr>
    </w:p>
    <w:p w:rsidR="00000000" w:rsidRDefault="008F0E88">
      <w:pPr>
        <w:pStyle w:val="3"/>
        <w:rPr>
          <w:rFonts w:eastAsia="Times New Roman"/>
          <w:color w:val="000000"/>
        </w:rPr>
      </w:pPr>
      <w:r>
        <w:rPr>
          <w:rFonts w:eastAsia="Times New Roman"/>
          <w:color w:val="000000"/>
        </w:rPr>
        <w:t>9. Інформація про дивіденди</w:t>
      </w:r>
    </w:p>
    <w:tbl>
      <w:tblPr>
        <w:tblW w:w="5000" w:type="pct"/>
        <w:tblCellMar>
          <w:top w:w="15" w:type="dxa"/>
          <w:left w:w="15" w:type="dxa"/>
          <w:bottom w:w="15" w:type="dxa"/>
          <w:right w:w="15" w:type="dxa"/>
        </w:tblCellMar>
        <w:tblLook w:val="04A0" w:firstRow="1" w:lastRow="0" w:firstColumn="1" w:lastColumn="0" w:noHBand="0" w:noVBand="1"/>
      </w:tblPr>
      <w:tblGrid>
        <w:gridCol w:w="3231"/>
        <w:gridCol w:w="1408"/>
        <w:gridCol w:w="2139"/>
        <w:gridCol w:w="1408"/>
        <w:gridCol w:w="213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результатами звітнього періоду</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результатами періоду, що передував звітньому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простими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привілейованими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простими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привілейованими акціями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Сума нарахованих дивідендів,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Нарахування дивідендів на одну акцію,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Сума виплачених дивідендів,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Дата складання переліку осіб, які мають право на отримання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Дата виплати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p>
        </w:tc>
      </w:tr>
    </w:tbl>
    <w:p w:rsidR="00000000" w:rsidRDefault="008F0E88">
      <w:pPr>
        <w:rPr>
          <w:rFonts w:eastAsia="Times New Roman"/>
          <w:color w:val="000000"/>
        </w:rPr>
        <w:sectPr w:rsidR="00000000">
          <w:pgSz w:w="11907" w:h="16840"/>
          <w:pgMar w:top="1134" w:right="851" w:bottom="851" w:left="851" w:header="0" w:footer="0" w:gutter="0"/>
          <w:cols w:space="720"/>
        </w:sectPr>
      </w:pPr>
    </w:p>
    <w:p w:rsidR="00000000" w:rsidRDefault="008F0E88">
      <w:pPr>
        <w:pStyle w:val="3"/>
        <w:rPr>
          <w:rFonts w:eastAsia="Times New Roman"/>
          <w:color w:val="000000"/>
        </w:rPr>
      </w:pPr>
      <w:r>
        <w:rPr>
          <w:rFonts w:eastAsia="Times New Roman"/>
          <w:color w:val="000000"/>
        </w:rPr>
        <w:t xml:space="preserve">IX. Інформація про </w:t>
      </w:r>
      <w:r>
        <w:rPr>
          <w:rFonts w:eastAsia="Times New Roman"/>
          <w:color w:val="000000"/>
        </w:rPr>
        <w:t>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Незалежна аудиторська фiрма "Прiоритет" в формi Товариства з обмеженної вiдповiдальнiстю</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14124964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73000 Україна Херсонська Суворовський Херсон Бєлiнського, 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сертифiкат №000038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Аудиторська палата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23.12.1993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0552261704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0552266826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аудит</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ПУБЛIЧНЕ АКЦIОНЕРНЕ ТОВАРИСТВО КОМЕРЦIЙНИЙ БАНК "ПРИВАТБАНК"</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14360570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Місцезнаходже</w:t>
            </w:r>
            <w:r>
              <w:rPr>
                <w:rFonts w:eastAsia="Times New Roman"/>
                <w:b/>
                <w:bCs/>
                <w:color w:val="000000"/>
                <w:sz w:val="20"/>
                <w:szCs w:val="20"/>
              </w:rPr>
              <w:t>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49094 Україна Дніпропетровська б/н Днiпропетровськ Набережна Перемоги, 50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АЕ №263148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12.06.2013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0567163364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0567161049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депозитарна дiяльнiсть</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Публiчне акцiонерне товариство "Нацiональний депозитарiй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30370711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01001 Україна м. Київ б/н м. Київ Б. Грiнченка, 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АВ №581322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Державна комiсiя з цiнних паперiв та фондового </w:t>
            </w:r>
            <w:r>
              <w:rPr>
                <w:rFonts w:eastAsia="Times New Roman"/>
                <w:color w:val="000000"/>
                <w:sz w:val="20"/>
                <w:szCs w:val="20"/>
              </w:rPr>
              <w:t>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19.09.2006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0443777265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0442791249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депозитарна</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Державна установа "Агенство з розвитку iнфраструктури фондового ринку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Державна організація (установа, заклад)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21676262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01030 Україна м. Київ б/н м. Київ Б. Хмельницького, 26-Б</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б/н</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б/н</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0444983815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0444983815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послуги з iнформацiйно-технiчної пiдтримки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p w:rsidR="00000000" w:rsidRDefault="008F0E88">
      <w:pPr>
        <w:rPr>
          <w:rFonts w:eastAsia="Times New Roman"/>
          <w:color w:val="000000"/>
        </w:rPr>
        <w:sectPr w:rsidR="00000000">
          <w:pgSz w:w="11907" w:h="16840"/>
          <w:pgMar w:top="1134" w:right="851" w:bottom="851" w:left="851" w:header="0" w:footer="0" w:gutter="0"/>
          <w:cols w:space="720"/>
        </w:sectPr>
      </w:pPr>
    </w:p>
    <w:p w:rsidR="00000000" w:rsidRDefault="008F0E88">
      <w:pPr>
        <w:pStyle w:val="3"/>
        <w:rPr>
          <w:rFonts w:eastAsia="Times New Roman"/>
          <w:color w:val="000000"/>
        </w:rPr>
      </w:pPr>
      <w:r>
        <w:rPr>
          <w:rFonts w:eastAsia="Times New Roman"/>
          <w:color w:val="000000"/>
        </w:rPr>
        <w:t>X. Відомості про цінні папери емітента</w:t>
      </w:r>
    </w:p>
    <w:p w:rsidR="00000000" w:rsidRDefault="008F0E88">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51"/>
        <w:gridCol w:w="1382"/>
        <w:gridCol w:w="1751"/>
        <w:gridCol w:w="1913"/>
        <w:gridCol w:w="1748"/>
        <w:gridCol w:w="1730"/>
        <w:gridCol w:w="1388"/>
        <w:gridCol w:w="1115"/>
        <w:gridCol w:w="1379"/>
        <w:gridCol w:w="141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93/21/1/11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Херсонське територiальне управлiння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UA4000135560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310680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Свiдоцтво про реєстрацiю випуску акцiй вiд 06.11.1998 р., реєстрацiйний № 226/21/1/98, видане Херсонським територiальним управлiнням Державної комiсiї з цiнних паперiв та фондового ринку, вважати таким, що втратило чиннiсть.</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w:t>
            </w:r>
          </w:p>
        </w:tc>
      </w:tr>
    </w:tbl>
    <w:p w:rsidR="00000000" w:rsidRDefault="008F0E88">
      <w:pPr>
        <w:rPr>
          <w:rFonts w:eastAsia="Times New Roman"/>
          <w:color w:val="000000"/>
        </w:rPr>
        <w:sectPr w:rsidR="00000000">
          <w:pgSz w:w="16840" w:h="11907" w:orient="landscape"/>
          <w:pgMar w:top="1134" w:right="1134" w:bottom="851" w:left="851" w:header="0" w:footer="0" w:gutter="0"/>
          <w:cols w:space="720"/>
        </w:sectPr>
      </w:pPr>
    </w:p>
    <w:p w:rsidR="00000000" w:rsidRDefault="008F0E88">
      <w:pPr>
        <w:pStyle w:val="3"/>
        <w:rPr>
          <w:rFonts w:eastAsia="Times New Roman"/>
          <w:color w:val="000000"/>
        </w:rPr>
      </w:pPr>
      <w:r>
        <w:rPr>
          <w:rFonts w:eastAsia="Times New Roman"/>
          <w:color w:val="000000"/>
        </w:rPr>
        <w:t>XI. Опис бізнесу</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Вiдкрите акцiонерне товариство "Великоолександрiвське автотранспортне пiдприємство 16538" рiшенням загальних зборiв акцiонерiв вiд 24 квiтня 2015 року перетворено в Приватне акцiонерне товариство "Великоолександрiвсь</w:t>
            </w:r>
            <w:r>
              <w:rPr>
                <w:rFonts w:eastAsia="Times New Roman"/>
                <w:color w:val="000000"/>
              </w:rPr>
              <w:t>кий автопарк"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Дочiрних пiдприємств, фiлiй, представництв та iнших вiдокремленних структурних пiдроздiлiв товариство не має. Змiн в органiзацiйнiй структурi за минулий звiтний перiод не вiдбулось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Середньооблiкова чисельнiсть штатних працiвникiв 3 особи, середньооблiкова чисельнiсть працiвникiв що працюють по цивiльно-правовим договорам 6 осiб. У зв`язку iз набуттям чинностi Закону України вiд 17.09.2015р. № 704-VII "Про внесення змiн до Закону Укра</w:t>
            </w:r>
            <w:r>
              <w:rPr>
                <w:rFonts w:eastAsia="Times New Roman"/>
                <w:color w:val="000000"/>
              </w:rPr>
              <w:t>їни "Про Державний бюджет України на 2015 рiк" наказом №6 вiд 22 вересня 2015 року збiльшено посадовi оклади штатних працiвникiв товариства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Товариство до будь-яких об`єднань пiдприємств не входить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Товариство в спiльнiй дiяльностi з iншими органiзацiями, пiдприємствами, установами не проводить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Не надходило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Принципи i методи вiдображення у бухгалтерському облiку окремих активiв i господарських операцiй.</w:t>
            </w:r>
            <w:r>
              <w:rPr>
                <w:rFonts w:eastAsia="Times New Roman"/>
                <w:color w:val="000000"/>
              </w:rPr>
              <w:br/>
              <w:t>1. Основнi засоби.</w:t>
            </w:r>
            <w:r>
              <w:rPr>
                <w:rFonts w:eastAsia="Times New Roman"/>
                <w:color w:val="000000"/>
              </w:rPr>
              <w:br/>
              <w:t>Вiдповiдно до</w:t>
            </w:r>
            <w:r>
              <w:rPr>
                <w:rFonts w:eastAsia="Times New Roman"/>
                <w:color w:val="000000"/>
              </w:rPr>
              <w:t xml:space="preserve"> Положення (стандарту) бухгалтерського облiку 7 «Основнi засоби» пiдприємством обрано прямолiнiйний метод нарахування амортизацiї основних засобiв.</w:t>
            </w:r>
            <w:r>
              <w:rPr>
                <w:rFonts w:eastAsia="Times New Roman"/>
                <w:color w:val="000000"/>
              </w:rPr>
              <w:br/>
              <w:t>Вартiсну ознаку предметiв, що належать до малоцiнних необоротних матерiальних активiв, встановлено у сумi до</w:t>
            </w:r>
            <w:r>
              <w:rPr>
                <w:rFonts w:eastAsia="Times New Roman"/>
                <w:color w:val="000000"/>
              </w:rPr>
              <w:t xml:space="preserve"> 2 500 грн.</w:t>
            </w:r>
            <w:r>
              <w:rPr>
                <w:rFonts w:eastAsia="Times New Roman"/>
                <w:color w:val="000000"/>
              </w:rPr>
              <w:br/>
              <w:t>Амортизацiю за МНМА нараховувати у першому мiсяцi використання об'єкта в розмiрi 50 вiдсоткiв його вартостi, яка амортизується, та решти 50 вiдсоткiв вартостi, яка амортизується, у мiсяцi їх вилучення з активiв (списання з балансу) унаслiдок не</w:t>
            </w:r>
            <w:r>
              <w:rPr>
                <w:rFonts w:eastAsia="Times New Roman"/>
                <w:color w:val="000000"/>
              </w:rPr>
              <w:t>вiдповiдностi критерiям визнання активом .</w:t>
            </w:r>
            <w:r>
              <w:rPr>
                <w:rFonts w:eastAsia="Times New Roman"/>
                <w:color w:val="000000"/>
              </w:rPr>
              <w:br/>
              <w:t>Первiсна (переоцiнена) вартiсть основних засобiв збiльшується на суму витрат, пов'язаних iз полiпшенням та ремонтом об'єкта, визначену у порядку, встановленому податковим законодавством (вибрати).</w:t>
            </w:r>
            <w:r>
              <w:rPr>
                <w:rFonts w:eastAsia="Times New Roman"/>
                <w:color w:val="000000"/>
              </w:rPr>
              <w:br/>
              <w:t>2. Нематерiальнi</w:t>
            </w:r>
            <w:r>
              <w:rPr>
                <w:rFonts w:eastAsia="Times New Roman"/>
                <w:color w:val="000000"/>
              </w:rPr>
              <w:t xml:space="preserve"> активи</w:t>
            </w:r>
            <w:r>
              <w:rPr>
                <w:rFonts w:eastAsia="Times New Roman"/>
                <w:color w:val="000000"/>
              </w:rPr>
              <w:br/>
              <w:t>Вiдповiдно до Положення (стандарту) бухгалтерського облiку 8 «Нематерiальнi активи» пiдприємством обрано прямолiнiйний метод нарахування амортизацiї нематерiальних активiв. При цьому лiквiдацiйну вартiсть прирiвнюємо до нуля.</w:t>
            </w:r>
            <w:r>
              <w:rPr>
                <w:rFonts w:eastAsia="Times New Roman"/>
                <w:color w:val="000000"/>
              </w:rPr>
              <w:br/>
              <w:t>3. Запаси</w:t>
            </w:r>
            <w:r>
              <w:rPr>
                <w:rFonts w:eastAsia="Times New Roman"/>
                <w:color w:val="000000"/>
              </w:rPr>
              <w:br/>
              <w:t>Первинна вар</w:t>
            </w:r>
            <w:r>
              <w:rPr>
                <w:rFonts w:eastAsia="Times New Roman"/>
                <w:color w:val="000000"/>
              </w:rPr>
              <w:t>тiсть запасiв визначається вiдповiдно до Положення (стандарту) бухгалтерського облiку 9 «Запаси».</w:t>
            </w:r>
            <w:r>
              <w:rPr>
                <w:rFonts w:eastAsia="Times New Roman"/>
                <w:color w:val="000000"/>
              </w:rPr>
              <w:br/>
              <w:t>При вiдпуску запасiв у виробництво, з виробництва, продажу та iншому вибуттi оцiнка їх здiйснюється за методом середньозваженої собiвартостi.</w:t>
            </w:r>
            <w:r>
              <w:rPr>
                <w:rFonts w:eastAsia="Times New Roman"/>
                <w:color w:val="000000"/>
              </w:rPr>
              <w:br/>
              <w:t>Органiзувати ана</w:t>
            </w:r>
            <w:r>
              <w:rPr>
                <w:rFonts w:eastAsia="Times New Roman"/>
                <w:color w:val="000000"/>
              </w:rPr>
              <w:t>лiтичний облiк руху товарно-матерiальних цiнностей таким чином за пiдроздiлами:</w:t>
            </w:r>
            <w:r>
              <w:rPr>
                <w:rFonts w:eastAsia="Times New Roman"/>
                <w:color w:val="000000"/>
              </w:rPr>
              <w:br/>
              <w:t>- у бухгалтерiї – у кiлькiсно-сумовому вимiрi;</w:t>
            </w:r>
            <w:r>
              <w:rPr>
                <w:rFonts w:eastAsia="Times New Roman"/>
                <w:color w:val="000000"/>
              </w:rPr>
              <w:br/>
              <w:t>- на складах – у кiлькiсному вираженнi.</w:t>
            </w:r>
            <w:r>
              <w:rPr>
                <w:rFonts w:eastAsia="Times New Roman"/>
                <w:color w:val="000000"/>
              </w:rPr>
              <w:br/>
              <w:t>Вартiсть малоцiнних та швидкозношуваних предметiв, що переданi в експлуатацiю, списується</w:t>
            </w:r>
            <w:r>
              <w:rPr>
                <w:rFonts w:eastAsia="Times New Roman"/>
                <w:color w:val="000000"/>
              </w:rPr>
              <w:t xml:space="preserve"> з балансу з подальшою органiзацiєю оперативного кiлькiсного облiку таких предметiв за мiсцями експлуатацiї вiдповiдальними особами протягом строку їх фактичного використання.</w:t>
            </w:r>
            <w:r>
              <w:rPr>
                <w:rFonts w:eastAsia="Times New Roman"/>
                <w:color w:val="000000"/>
              </w:rPr>
              <w:br/>
              <w:t>4. Дебiторська заборгованiсть</w:t>
            </w:r>
            <w:r>
              <w:rPr>
                <w:rFonts w:eastAsia="Times New Roman"/>
                <w:color w:val="000000"/>
              </w:rPr>
              <w:br/>
              <w:t>Згiдно з Положенням (стандартом) бухгалтерського о</w:t>
            </w:r>
            <w:r>
              <w:rPr>
                <w:rFonts w:eastAsia="Times New Roman"/>
                <w:color w:val="000000"/>
              </w:rPr>
              <w:t>блiку 10 «Дебiторська заборгованiсть» поточна дебiторська заборгованiсть за продукцiю, товари, послуги включається до пiдсумку балансу за чистою реалiзацiйною вартiстю. Для визначення чистої реалiзацiйної вартостi на дату балансу обчислюється величина сумн</w:t>
            </w:r>
            <w:r>
              <w:rPr>
                <w:rFonts w:eastAsia="Times New Roman"/>
                <w:color w:val="000000"/>
              </w:rPr>
              <w:t>iвних боргiв.</w:t>
            </w:r>
            <w:r>
              <w:rPr>
                <w:rFonts w:eastAsia="Times New Roman"/>
                <w:color w:val="000000"/>
              </w:rPr>
              <w:br/>
              <w:t>Величину резерву сумнiвних боргiв розраховувати за методом величини резерву сумнiвних боргiв визначається за абсолютною сумою сумнiвної заборгованостi. За методом застосування абсолютної суми сумнiвної заборгованостi величина резерву визначає</w:t>
            </w:r>
            <w:r>
              <w:rPr>
                <w:rFonts w:eastAsia="Times New Roman"/>
                <w:color w:val="000000"/>
              </w:rPr>
              <w:t>ться на пiдставi аналiзу платоспроможностi окремих дебiторiв (вибрати).</w:t>
            </w:r>
            <w:r>
              <w:rPr>
                <w:rFonts w:eastAsia="Times New Roman"/>
                <w:color w:val="000000"/>
              </w:rPr>
              <w:br/>
              <w:t>5. Резерви майбутнiх витрат i платежiв.</w:t>
            </w:r>
            <w:r>
              <w:rPr>
                <w:rFonts w:eastAsia="Times New Roman"/>
                <w:color w:val="000000"/>
              </w:rPr>
              <w:br/>
              <w:t>Створюється забезпечення для вiдшкодування витрат на виплату вiдпусток працiвникам.</w:t>
            </w:r>
            <w:r>
              <w:rPr>
                <w:rFonts w:eastAsia="Times New Roman"/>
                <w:color w:val="000000"/>
              </w:rPr>
              <w:br/>
              <w:t>6. Зобов’язання</w:t>
            </w:r>
            <w:r>
              <w:rPr>
                <w:rFonts w:eastAsia="Times New Roman"/>
                <w:color w:val="000000"/>
              </w:rPr>
              <w:br/>
              <w:t>Згiдно з Положенням (стандартом) бухгалтерсь</w:t>
            </w:r>
            <w:r>
              <w:rPr>
                <w:rFonts w:eastAsia="Times New Roman"/>
                <w:color w:val="000000"/>
              </w:rPr>
              <w:t>кого облiку 11 «Зобов’язання» зобов’язання визнається, якщо його оцiнка може бути достовiрно визначена та iснує ймовiрнiсть зменшення економiчних вигод у майбутньому унаслiдок його погашення.</w:t>
            </w:r>
            <w:r>
              <w:rPr>
                <w:rFonts w:eastAsia="Times New Roman"/>
                <w:color w:val="000000"/>
              </w:rPr>
              <w:br/>
              <w:t>Довгостроковi зобов’язання, на якi нараховуються вiдсотки, вiдоб</w:t>
            </w:r>
            <w:r>
              <w:rPr>
                <w:rFonts w:eastAsia="Times New Roman"/>
                <w:color w:val="000000"/>
              </w:rPr>
              <w:t>ражаються за їх теперiшньою вартiстю з урахуванням умов та виду зобов’язання.</w:t>
            </w:r>
            <w:r>
              <w:rPr>
                <w:rFonts w:eastAsia="Times New Roman"/>
                <w:color w:val="000000"/>
              </w:rPr>
              <w:br/>
              <w:t>Поточнi зобов’язання вiдображаються за сумою погашення.</w:t>
            </w:r>
            <w:r>
              <w:rPr>
                <w:rFonts w:eastAsia="Times New Roman"/>
                <w:color w:val="000000"/>
              </w:rPr>
              <w:br/>
              <w:t>7. Дохiд</w:t>
            </w:r>
            <w:r>
              <w:rPr>
                <w:rFonts w:eastAsia="Times New Roman"/>
                <w:color w:val="000000"/>
              </w:rPr>
              <w:br/>
              <w:t>Дохiд визнається i оцiнюється згiдно з вимогами Положення (стандарту) бухгалтерського облiку 15 «Дохiд».</w:t>
            </w:r>
            <w:r>
              <w:rPr>
                <w:rFonts w:eastAsia="Times New Roman"/>
                <w:color w:val="000000"/>
              </w:rPr>
              <w:br/>
              <w:t>До склад</w:t>
            </w:r>
            <w:r>
              <w:rPr>
                <w:rFonts w:eastAsia="Times New Roman"/>
                <w:color w:val="000000"/>
              </w:rPr>
              <w:t>у доходiв майбутнiх перiодiв включаються суми доходiв, нарахованих протягом поточного перiоду, якi будуть визначенi у наступних звiтних перiодах.</w:t>
            </w:r>
            <w:r>
              <w:rPr>
                <w:rFonts w:eastAsia="Times New Roman"/>
                <w:color w:val="000000"/>
              </w:rPr>
              <w:br/>
              <w:t>8. Витрати</w:t>
            </w:r>
            <w:r>
              <w:rPr>
                <w:rFonts w:eastAsia="Times New Roman"/>
                <w:color w:val="000000"/>
              </w:rPr>
              <w:br/>
              <w:t>Згiдно з Положенням (стандартом) бухгалтерського облiку 16 «Витрати» витрати вiдображаються у балан</w:t>
            </w:r>
            <w:r>
              <w:rPr>
                <w:rFonts w:eastAsia="Times New Roman"/>
                <w:color w:val="000000"/>
              </w:rPr>
              <w:t>сi одночасно iз зменшенням активiв або збiльшенням зобов’язань, а у Звiтi про фiнансовi результати – одночасно з доходами, для отримання яких вони понесенi.</w:t>
            </w:r>
            <w:r>
              <w:rPr>
                <w:rFonts w:eastAsia="Times New Roman"/>
                <w:color w:val="000000"/>
              </w:rPr>
              <w:br/>
              <w:t>До виробничої собiвартостi продукцiї включати:</w:t>
            </w:r>
            <w:r>
              <w:rPr>
                <w:rFonts w:eastAsia="Times New Roman"/>
                <w:color w:val="000000"/>
              </w:rPr>
              <w:br/>
              <w:t>- прямi витрати;</w:t>
            </w:r>
            <w:r>
              <w:rPr>
                <w:rFonts w:eastAsia="Times New Roman"/>
                <w:color w:val="000000"/>
              </w:rPr>
              <w:br/>
              <w:t>- загальновиробничi витрати.</w:t>
            </w:r>
            <w:r>
              <w:rPr>
                <w:rFonts w:eastAsia="Times New Roman"/>
                <w:color w:val="000000"/>
              </w:rPr>
              <w:br/>
              <w:t>Змiннi</w:t>
            </w:r>
            <w:r>
              <w:rPr>
                <w:rFonts w:eastAsia="Times New Roman"/>
                <w:color w:val="000000"/>
              </w:rPr>
              <w:t xml:space="preserve"> загальновиробничi витрати розподiляються на кожний об’єкт витрат на базi заробiтної плати виробничникiв виходячи з фактичної потужностi звiтного перiоду.</w:t>
            </w:r>
            <w:r>
              <w:rPr>
                <w:rFonts w:eastAsia="Times New Roman"/>
                <w:color w:val="000000"/>
              </w:rPr>
              <w:br/>
              <w:t>Постiйнi загальновиробничi витрати розподiляються на кожну одиницю продукцiї на базi заробiтної плати</w:t>
            </w:r>
            <w:r>
              <w:rPr>
                <w:rFonts w:eastAsia="Times New Roman"/>
                <w:color w:val="000000"/>
              </w:rPr>
              <w:t xml:space="preserve"> виробничникiв при нормальнiй потужностi.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49.31 Пасажирський наземний транспорт мiського та примiського сполучення. Товариство надає послуги перевезення пасижирiв автомобiльним тра</w:t>
            </w:r>
            <w:r>
              <w:rPr>
                <w:rFonts w:eastAsia="Times New Roman"/>
                <w:color w:val="000000"/>
              </w:rPr>
              <w:t>нспортом на маршрутах загального користування i на замовлення. Цiнова полiтика направлена на отримання сталого прибутку в минулому звiтному перiодi i була збiльшена на 48%.Iншим джерелам доходу є здача в оренду об`єктiв нерухомостi. Плани розвитку товарист</w:t>
            </w:r>
            <w:r>
              <w:rPr>
                <w:rFonts w:eastAsia="Times New Roman"/>
                <w:color w:val="000000"/>
              </w:rPr>
              <w:t>ва не розробляється через блокування роботу товариства окремими акцiонерами якi вимагають його лiквiдацiї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Придбань та вiдчудження майна за останнi 5 рокiв не вiдбувалось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Подiбнi правочини в звiтний перiод не вкладались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Товариство орендувало 5 пасажирських автобусiв в фiзичних осiб. Основнi засоби знаходяться за адресою: 74100, Херсонська область, смт Велика Олександрiвка, вул. Чкалова, 11. Основнi засоби за останнi 10 рокiв не оновлювались. Збiльшення виробничих потужнос</w:t>
            </w:r>
            <w:r>
              <w:rPr>
                <w:rFonts w:eastAsia="Times New Roman"/>
                <w:color w:val="000000"/>
              </w:rPr>
              <w:t>тей не очiкується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Блокування дiяльностi товариства окремими акцiонерами. Потужний але не конструктивний вплив Державних органiв влади на дiяльнiсть товариства (закони що приймаються не стимулюють розвитку пiдприємства)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За невиконання розпор</w:t>
            </w:r>
            <w:r>
              <w:rPr>
                <w:rFonts w:eastAsia="Times New Roman"/>
                <w:color w:val="000000"/>
              </w:rPr>
              <w:t>ядження про усунення порушень законодавства про цiннi папери Пiвденного територiального управлiння НКЦПФР вiд 02.102013р. № 58/3-ПВ-1-Е, застосувати до ВАТ "Великоолександрiвське АТП 16538" штрафну санкцiю у виглядi 1000 (одна тисяча) неоподаткованих мiнiм</w:t>
            </w:r>
            <w:r>
              <w:rPr>
                <w:rFonts w:eastAsia="Times New Roman"/>
                <w:color w:val="000000"/>
              </w:rPr>
              <w:t>умiв доходiв громадян, що становить у гривневому еквiвалентi 17000 (сiмнадцять тисяч) гривень.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Емiтент фiнансується за рахунок надходження коштiв вiд своєї виробничої дiяльностi. На сьогоднi перспективи розвитку пiдприємства не визначенi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Невиконаних договорiв товариство не 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Стратегiя подальшого розвитку товариства вiдсутня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Дiяльнiсть пов`язана з дослiдженнями та розробками вiдсутня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Постанову Херсонського окружного адмiнiстративного суду вiд 30 червня 2015 року у справi за позовом вiдкритого акцiонерного товариства "Великоолександрiвське автотранспортне пiдприємство 16538" до уповноваженої особи Комiсiї, начальника Пiвденно-Українсько</w:t>
            </w:r>
            <w:r>
              <w:rPr>
                <w:rFonts w:eastAsia="Times New Roman"/>
                <w:color w:val="000000"/>
              </w:rPr>
              <w:t>го територiального управлiння Нацiональної комiсiї з цiнних паперiв та фондового ринку - Ровинського Юрiя Олександровича i Пiвденно-Українського територiального управлiння Нацiональної комiсiї з цiнних паперiв та фондового ринку про скасування постанови вi</w:t>
            </w:r>
            <w:r>
              <w:rPr>
                <w:rFonts w:eastAsia="Times New Roman"/>
                <w:color w:val="000000"/>
              </w:rPr>
              <w:t>д 5 лютого 2015 року № 17-ПУ-1-Е Одеським Апеляцiйним адмiнiстративним судом залишено без змiн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б/н</w:t>
            </w:r>
          </w:p>
        </w:tc>
      </w:tr>
    </w:tbl>
    <w:p w:rsidR="00000000" w:rsidRDefault="008F0E88">
      <w:pPr>
        <w:rPr>
          <w:rFonts w:eastAsia="Times New Roman"/>
          <w:color w:val="000000"/>
        </w:rPr>
        <w:sectPr w:rsidR="00000000">
          <w:pgSz w:w="11907" w:h="16840"/>
          <w:pgMar w:top="1134" w:right="851" w:bottom="851" w:left="851" w:header="0" w:footer="0" w:gutter="0"/>
          <w:cols w:space="720"/>
        </w:sectPr>
      </w:pPr>
    </w:p>
    <w:p w:rsidR="00000000" w:rsidRDefault="008F0E88">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8F0E88">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firstRow="1" w:lastRow="0" w:firstColumn="1" w:lastColumn="0" w:noHBand="0" w:noVBand="1"/>
      </w:tblPr>
      <w:tblGrid>
        <w:gridCol w:w="1694"/>
        <w:gridCol w:w="1498"/>
        <w:gridCol w:w="1379"/>
        <w:gridCol w:w="1498"/>
        <w:gridCol w:w="1379"/>
        <w:gridCol w:w="1498"/>
        <w:gridCol w:w="137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1222.9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1222.9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1028.3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1028.3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82.5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1222.9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1222.9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Онсновними засобами товариство користується з дня їх створення. Первiсна вартiсть основних засобiв на початок звiтного перiода 617,1 тис. грн, знос - 475,1 тис. грн, всього - 141,6 тис. грн. Первiсна вартiсть основних засобiв на кiнець звiтного перiода 122</w:t>
            </w:r>
            <w:r>
              <w:rPr>
                <w:rFonts w:eastAsia="Times New Roman"/>
                <w:color w:val="000000"/>
                <w:sz w:val="20"/>
                <w:szCs w:val="20"/>
              </w:rPr>
              <w:t>2,9 тис. грн, знос - 986,3 тис. грн, всього - 236,6 тис. грн. Збiльшення основних засобiв вiдбулося через дооцiнку будiвель. Обмежень на використання майна емiтета немає</w:t>
            </w:r>
          </w:p>
        </w:tc>
      </w:tr>
    </w:tbl>
    <w:p w:rsidR="00000000" w:rsidRDefault="008F0E88">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291.1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195.3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ДКЦПФР (Рiшення № 485 вiд 17.11.2004р.) та Положення (стандарт) бухгалтерського облiку 2 "Баланс", затвердженого Наказом Мiнiстерства фiнансiв України № 87 вiд 31.03.1999р.</w:t>
            </w:r>
            <w:r>
              <w:rPr>
                <w:rFonts w:eastAsia="Times New Roman"/>
                <w:color w:val="000000"/>
                <w:sz w:val="20"/>
                <w:szCs w:val="20"/>
              </w:rPr>
              <w:t xml:space="preserve">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w:t>
            </w:r>
            <w:r>
              <w:rPr>
                <w:rFonts w:eastAsia="Times New Roman"/>
                <w:color w:val="000000"/>
                <w:sz w:val="20"/>
                <w:szCs w:val="20"/>
              </w:rPr>
              <w:t xml:space="preserve">ерiодiв.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Вартiсть чистих активiв вiдповiдає вимогам дiючого законодавства</w:t>
            </w:r>
          </w:p>
        </w:tc>
      </w:tr>
    </w:tbl>
    <w:p w:rsidR="00000000" w:rsidRDefault="008F0E88">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374"/>
        <w:gridCol w:w="1371"/>
        <w:gridCol w:w="1899"/>
        <w:gridCol w:w="2419"/>
        <w:gridCol w:w="126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Непогашених боргiв немає</w:t>
            </w:r>
          </w:p>
        </w:tc>
      </w:tr>
    </w:tbl>
    <w:p w:rsidR="00000000" w:rsidRDefault="008F0E88">
      <w:pPr>
        <w:pStyle w:val="4"/>
        <w:rPr>
          <w:rFonts w:eastAsia="Times New Roman"/>
          <w:color w:val="000000"/>
        </w:rPr>
      </w:pPr>
      <w:r>
        <w:rPr>
          <w:rFonts w:eastAsia="Times New Roman"/>
          <w:color w:val="000000"/>
        </w:rPr>
        <w:t>4. Інформація про обсяги виробництва та реалізації основних видів продукції</w:t>
      </w:r>
    </w:p>
    <w:tbl>
      <w:tblPr>
        <w:tblW w:w="5000" w:type="pct"/>
        <w:tblCellMar>
          <w:top w:w="15" w:type="dxa"/>
          <w:left w:w="15" w:type="dxa"/>
          <w:bottom w:w="15" w:type="dxa"/>
          <w:right w:w="15" w:type="dxa"/>
        </w:tblCellMar>
        <w:tblLook w:val="04A0" w:firstRow="1" w:lastRow="0" w:firstColumn="1" w:lastColumn="0" w:noHBand="0" w:noVBand="1"/>
      </w:tblPr>
      <w:tblGrid>
        <w:gridCol w:w="601"/>
        <w:gridCol w:w="1309"/>
        <w:gridCol w:w="1535"/>
        <w:gridCol w:w="1168"/>
        <w:gridCol w:w="1446"/>
        <w:gridCol w:w="1535"/>
        <w:gridCol w:w="1165"/>
        <w:gridCol w:w="1566"/>
      </w:tblGrid>
      <w:tr w:rsidR="00000000">
        <w:tc>
          <w:tcPr>
            <w:tcW w:w="60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з/п</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Основний вид продукції</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Обсяг виробництва</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Обсяг реалізованої продукції</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у грошовій формі (тис.грн.)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у відсотках до всієї виробленої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у грошовій формі (тіс.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у відсотках до всієї реалізованої продукції</w:t>
            </w:r>
          </w:p>
        </w:tc>
      </w:tr>
      <w:tr w:rsidR="00000000">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8</w:t>
            </w:r>
          </w:p>
        </w:tc>
      </w:tr>
      <w:tr w:rsidR="00000000">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пасажирськi перевезення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82.4</w:t>
            </w:r>
          </w:p>
        </w:tc>
      </w:tr>
      <w:tr w:rsidR="00000000">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iншi операцiйнi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17.6</w:t>
            </w:r>
          </w:p>
        </w:tc>
      </w:tr>
    </w:tbl>
    <w:p w:rsidR="00000000" w:rsidRDefault="008F0E88">
      <w:pPr>
        <w:pStyle w:val="4"/>
        <w:rPr>
          <w:rFonts w:eastAsia="Times New Roman"/>
          <w:color w:val="000000"/>
        </w:rPr>
      </w:pPr>
      <w:r>
        <w:rPr>
          <w:rFonts w:eastAsia="Times New Roman"/>
          <w:color w:val="000000"/>
        </w:rPr>
        <w:t>5. Інформація про собівартість реалізованої продукції</w:t>
      </w:r>
    </w:p>
    <w:tbl>
      <w:tblPr>
        <w:tblW w:w="5000" w:type="pct"/>
        <w:tblCellMar>
          <w:top w:w="15" w:type="dxa"/>
          <w:left w:w="15" w:type="dxa"/>
          <w:bottom w:w="15" w:type="dxa"/>
          <w:right w:w="15" w:type="dxa"/>
        </w:tblCellMar>
        <w:tblLook w:val="04A0" w:firstRow="1" w:lastRow="0" w:firstColumn="1" w:lastColumn="0" w:noHBand="0" w:noVBand="1"/>
      </w:tblPr>
      <w:tblGrid>
        <w:gridCol w:w="750"/>
        <w:gridCol w:w="1752"/>
        <w:gridCol w:w="7823"/>
      </w:tblGrid>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з/п</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Склад витрат*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Відсоток від загальної собівартості реалізованої продукції (у відсотках)</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367,1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105.0</w:t>
            </w:r>
          </w:p>
        </w:tc>
      </w:tr>
    </w:tbl>
    <w:p w:rsidR="00000000" w:rsidRDefault="008F0E88">
      <w:pPr>
        <w:pStyle w:val="small-text"/>
        <w:rPr>
          <w:color w:val="000000"/>
        </w:rPr>
      </w:pPr>
      <w:r>
        <w:rPr>
          <w:color w:val="000000"/>
        </w:rPr>
        <w:t xml:space="preserve">* Зазначаються витрати, які складають більше 5% від </w:t>
      </w:r>
      <w:r>
        <w:rPr>
          <w:color w:val="000000"/>
        </w:rPr>
        <w:t xml:space="preserve">собівартості реалізованої продукції. </w:t>
      </w:r>
    </w:p>
    <w:p w:rsidR="00000000" w:rsidRDefault="008F0E88">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firstRow="1" w:lastRow="0" w:firstColumn="1" w:lastColumn="0" w:noHBand="0" w:noVBand="1"/>
      </w:tblPr>
      <w:tblGrid>
        <w:gridCol w:w="6712"/>
        <w:gridCol w:w="3613"/>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Незалежна аудиторська фiрма "Прiоритет" в формi Товариства з обмеженної вiдповiдальнiстю</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14124964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73000, Херсонська область, м. Херсон, вул. Бєлiнського, 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сертифiкат №000038 23.12.1993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Реєстраційний номер, серія та но</w:t>
            </w:r>
            <w:r>
              <w:rPr>
                <w:rFonts w:eastAsia="Times New Roman"/>
                <w:color w:val="000000"/>
                <w:sz w:val="20"/>
                <w:szCs w:val="20"/>
              </w:rPr>
              <w:t>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умовно-позитивна</w:t>
            </w:r>
          </w:p>
        </w:tc>
      </w:tr>
    </w:tbl>
    <w:p w:rsidR="00000000" w:rsidRDefault="008F0E88">
      <w:pPr>
        <w:pStyle w:val="4"/>
        <w:rPr>
          <w:rFonts w:eastAsia="Times New Roman"/>
          <w:color w:val="000000"/>
        </w:rPr>
      </w:pPr>
      <w:r>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firstRow="1" w:lastRow="0" w:firstColumn="1" w:lastColumn="0" w:noHBand="0" w:noVBand="1"/>
      </w:tblPr>
      <w:tblGrid>
        <w:gridCol w:w="6680"/>
        <w:gridCol w:w="3645"/>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Незалежна аудиторська фiрма "Прiоритет" в формi Товариства з обмеженної вiдповiдальнiстю</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14124964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73000, Херсонська область, м. Херсон, вул. Бєлiнського, 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Номер та дата видачі свідоцтва про включ</w:t>
            </w:r>
            <w:r>
              <w:rPr>
                <w:rFonts w:eastAsia="Times New Roman"/>
                <w:color w:val="000000"/>
                <w:sz w:val="20"/>
                <w:szCs w:val="20"/>
              </w:rPr>
              <w:t>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сертифiкат №000038 23.12.1993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На пiд</w:t>
            </w:r>
            <w:r>
              <w:rPr>
                <w:rFonts w:eastAsia="Times New Roman"/>
                <w:color w:val="000000"/>
                <w:sz w:val="20"/>
                <w:szCs w:val="20"/>
              </w:rPr>
              <w:t>ставi наданих до аудиторської перевiрки документiв, ми можемо зробити висновок, що iнформацiя про подiї, якi вiдбувалися протягом звiтного перiоду в ПрАТ «Великоолександрiвський автопарк» та якi можуть вплинути на фiнансово-господарський стан емiтента та п</w:t>
            </w:r>
            <w:r>
              <w:rPr>
                <w:rFonts w:eastAsia="Times New Roman"/>
                <w:color w:val="000000"/>
                <w:sz w:val="20"/>
                <w:szCs w:val="20"/>
              </w:rPr>
              <w:t>ризвести до змiни вартостi його цiнних паперiв, визначаються частиною 1 ст. 41 Закону України «Про цiнi папери та фондовий ринок», своєчасно оприлюднюється Товариством та надається користувачам звiтностi.</w:t>
            </w:r>
            <w:r>
              <w:rPr>
                <w:rFonts w:eastAsia="Times New Roman"/>
                <w:color w:val="000000"/>
                <w:sz w:val="20"/>
                <w:szCs w:val="20"/>
              </w:rPr>
              <w:br/>
              <w:t>На основi проведеного аудиторами тестування доказiв</w:t>
            </w:r>
            <w:r>
              <w:rPr>
                <w:rFonts w:eastAsia="Times New Roman"/>
                <w:color w:val="000000"/>
                <w:sz w:val="20"/>
                <w:szCs w:val="20"/>
              </w:rPr>
              <w:t xml:space="preserve"> можна зазначити, що фiнансова звiтнiсть та бухгалтерський облiк вiдображенi в суттєвих аспектах, фiнансове становище Приватного акцiонерного товариства «Великоолександрiвський автопарк» станом на 31 грудня 2015 року, за рiк, що минув, не стабiльне. </w:t>
            </w:r>
            <w:r>
              <w:rPr>
                <w:rFonts w:eastAsia="Times New Roman"/>
                <w:color w:val="000000"/>
                <w:sz w:val="20"/>
                <w:szCs w:val="20"/>
              </w:rPr>
              <w:br/>
              <w:t>Аудит</w:t>
            </w:r>
            <w:r>
              <w:rPr>
                <w:rFonts w:eastAsia="Times New Roman"/>
                <w:color w:val="000000"/>
                <w:sz w:val="20"/>
                <w:szCs w:val="20"/>
              </w:rPr>
              <w:t>орська перевiрка забезпечує обґрунтовану впевненiсть для висловлення думки, що перевiрена iнформацiя дає дiйсне уявлення про реальний склад активiв, власного капiталу, зобов'язань, прибуткiв i активiв, рух грошових коштiв, за рiк що минув на зазначену дату</w:t>
            </w:r>
            <w:r>
              <w:rPr>
                <w:rFonts w:eastAsia="Times New Roman"/>
                <w:color w:val="000000"/>
                <w:sz w:val="20"/>
                <w:szCs w:val="20"/>
              </w:rPr>
              <w:t>, та результатiв дiяльностi суб'єкта перевiрки.</w:t>
            </w:r>
            <w:r>
              <w:rPr>
                <w:rFonts w:eastAsia="Times New Roman"/>
                <w:color w:val="000000"/>
                <w:sz w:val="20"/>
                <w:szCs w:val="20"/>
              </w:rPr>
              <w:br/>
              <w:t xml:space="preserve">Фiнансовi звiти вiдповiдають вимогам МСФЗ, та прийнятiй облiковiй полiтицi станом на 31.12.2015р. за результатами операцiй з 01.01.2015р. по 31.12.2015р. </w:t>
            </w:r>
            <w:r>
              <w:rPr>
                <w:rFonts w:eastAsia="Times New Roman"/>
                <w:color w:val="000000"/>
                <w:sz w:val="20"/>
                <w:szCs w:val="20"/>
              </w:rPr>
              <w:br/>
              <w:t>Аудитори, за результатами перевiрки фiнансової звiтно</w:t>
            </w:r>
            <w:r>
              <w:rPr>
                <w:rFonts w:eastAsia="Times New Roman"/>
                <w:color w:val="000000"/>
                <w:sz w:val="20"/>
                <w:szCs w:val="20"/>
              </w:rPr>
              <w:t>стi за 2015р., висловлюють умовно-позитивну думку.</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p>
        </w:tc>
      </w:tr>
    </w:tbl>
    <w:p w:rsidR="00000000" w:rsidRDefault="008F0E88">
      <w:pPr>
        <w:rPr>
          <w:rFonts w:eastAsia="Times New Roman"/>
          <w:color w:val="000000"/>
        </w:rPr>
        <w:sectPr w:rsidR="00000000">
          <w:pgSz w:w="11907" w:h="16840"/>
          <w:pgMar w:top="1134" w:right="851" w:bottom="851" w:left="851" w:header="0" w:footer="0" w:gutter="0"/>
          <w:cols w:space="720"/>
        </w:sectPr>
      </w:pPr>
    </w:p>
    <w:p w:rsidR="00000000" w:rsidRDefault="008F0E88">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8F0E88">
      <w:pPr>
        <w:pStyle w:val="3"/>
        <w:rPr>
          <w:rFonts w:eastAsia="Times New Roman"/>
          <w:color w:val="000000"/>
        </w:rPr>
      </w:pPr>
      <w:r>
        <w:rPr>
          <w:rFonts w:eastAsia="Times New Roman"/>
          <w:color w:val="000000"/>
        </w:rPr>
        <w:t>ЗАГАЛЬНІ ЗБОРИ АКЦІОНЕРІВ</w:t>
      </w:r>
    </w:p>
    <w:p w:rsidR="00000000" w:rsidRDefault="008F0E88">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(запишіть): б/н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(запишіть): б/н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(запишіть): 1.Прийняття рiшення про вчинення Товариством значного правочину з пов'язаною особою, який є правочином iз заiнтересованiстю, щодо отримання позики Товариством для погашення фiнансових штрафних санкцiй та передачу в заставу (iпотеку) компле</w:t>
            </w:r>
            <w:r>
              <w:rPr>
                <w:rFonts w:eastAsia="Times New Roman"/>
                <w:color w:val="000000"/>
                <w:sz w:val="20"/>
                <w:szCs w:val="20"/>
              </w:rPr>
              <w:t>ксу будiвель та споруд товариства. 2. Про надання повноважень головi виконавчого органу товариства на укладання (вести переговори, самостiйно на власний розсуд визначати iстотнi та iншi умови договорiв тощо) та пiдписання договору позики, iпотечного догово</w:t>
            </w:r>
            <w:r>
              <w:rPr>
                <w:rFonts w:eastAsia="Times New Roman"/>
                <w:color w:val="000000"/>
                <w:sz w:val="20"/>
                <w:szCs w:val="20"/>
              </w:rPr>
              <w:t xml:space="preserve">ру, договору про вiдступлення права вимоги та iнших документiв пов’язаних з укладанням та виконанням вище вказаних договорiв. 3. Про звернення з позовом до посадових осiб органiв товариства стосовно вiдшкодування збиткiв, завданих товариству.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Ні</w:t>
            </w:r>
          </w:p>
        </w:tc>
      </w:tr>
    </w:tbl>
    <w:p w:rsidR="00000000" w:rsidRDefault="008F0E88">
      <w:pPr>
        <w:pStyle w:val="3"/>
        <w:rPr>
          <w:rFonts w:eastAsia="Times New Roman"/>
          <w:color w:val="000000"/>
        </w:rPr>
      </w:pPr>
      <w:r>
        <w:rPr>
          <w:rFonts w:eastAsia="Times New Roman"/>
          <w:color w:val="000000"/>
        </w:rPr>
        <w:t>ОРГАНИ УПРАВЛІННЯ</w:t>
      </w:r>
    </w:p>
    <w:p w:rsidR="00000000" w:rsidRDefault="008F0E88">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не проводилась</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085"/>
        <w:gridCol w:w="240"/>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1</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iнших комiтетiв не створено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iнших комiтетiв не створено</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не проводилось</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Ні</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(запишіть): б/н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478"/>
        <w:gridCol w:w="1847"/>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так, введено посаду ревізора</w:t>
            </w:r>
          </w:p>
        </w:tc>
      </w:tr>
    </w:tbl>
    <w:p w:rsidR="00000000" w:rsidRDefault="008F0E88">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кількість членів ревізійної комісії 1 осіб;</w:t>
            </w:r>
          </w:p>
        </w:tc>
      </w:tr>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Ні</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містить статут або внутрішні документи ак</w:t>
            </w:r>
            <w:r>
              <w:rPr>
                <w:rFonts w:eastAsia="Times New Roman"/>
                <w:b/>
                <w:bCs/>
                <w:color w:val="000000"/>
              </w:rPr>
              <w:t>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000000" w:rsidRDefault="008F0E88">
      <w:pPr>
        <w:rPr>
          <w:rFonts w:eastAsia="Times New Roman"/>
          <w:color w:val="000000"/>
        </w:rPr>
      </w:pPr>
      <w:r>
        <w:rPr>
          <w:rFonts w:eastAsia="Times New Roman"/>
          <w:color w:val="000000"/>
        </w:rPr>
        <w:br/>
      </w:r>
    </w:p>
    <w:p w:rsidR="00000000" w:rsidRDefault="008F0E88">
      <w:pPr>
        <w:pStyle w:val="4"/>
        <w:jc w:val="left"/>
        <w:rPr>
          <w:rFonts w:eastAsia="Times New Roman"/>
          <w:color w:val="000000"/>
        </w:rPr>
      </w:pPr>
      <w:r>
        <w:rPr>
          <w:rFonts w:eastAsia="Times New Roman"/>
          <w:color w:val="000000"/>
        </w:rPr>
        <w:t>Які документи існують у вашому акціонерном</w:t>
      </w:r>
      <w:r>
        <w:rPr>
          <w:rFonts w:eastAsia="Times New Roman"/>
          <w:color w:val="000000"/>
        </w:rPr>
        <w:t xml:space="preserve">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 iншi документи не iснують</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Так</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б/н</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Так</w:t>
            </w:r>
          </w:p>
        </w:tc>
      </w:tr>
    </w:tbl>
    <w:p w:rsidR="00000000" w:rsidRDefault="008F0E88">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8F0E88">
      <w:pPr>
        <w:pStyle w:val="4"/>
        <w:jc w:val="left"/>
        <w:rPr>
          <w:rFonts w:eastAsia="Times New Roman"/>
          <w:color w:val="000000"/>
        </w:rPr>
      </w:pPr>
      <w:r>
        <w:rPr>
          <w:rFonts w:eastAsia="Times New Roman"/>
          <w:color w:val="000000"/>
        </w:rPr>
        <w:t>Чи планує ваш</w:t>
      </w:r>
      <w:r>
        <w:rPr>
          <w:rFonts w:eastAsia="Times New Roman"/>
          <w:color w:val="000000"/>
        </w:rPr>
        <w:t>е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Інше (запишіть): б/н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bl>
    <w:p w:rsidR="00000000" w:rsidRDefault="008F0E88">
      <w:pPr>
        <w:rPr>
          <w:rFonts w:eastAsia="Times New Roman"/>
          <w:color w:val="000000"/>
        </w:rPr>
      </w:pPr>
    </w:p>
    <w:p w:rsidR="00000000" w:rsidRDefault="008F0E88">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F0E88">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w:t>
            </w:r>
            <w:r>
              <w:rPr>
                <w:rFonts w:eastAsia="Times New Roman"/>
                <w:b/>
                <w:bCs/>
                <w:color w:val="000000"/>
              </w:rPr>
              <w:t>позитарній системі України протягом останніх трьох років? Ні</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б/н </w:t>
            </w:r>
          </w:p>
        </w:tc>
      </w:tr>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Чи оприлюднено інформацію про прийняття акціонерним товариством кодексу (принципів, п</w:t>
            </w:r>
            <w:r>
              <w:rPr>
                <w:rFonts w:eastAsia="Times New Roman"/>
                <w:b/>
                <w:bCs/>
                <w:color w:val="000000"/>
              </w:rPr>
              <w:t xml:space="preserve">равил) корпоративного управління? (так/ні) Ні; укажіть яким чином його оприлюднено: б/н </w:t>
            </w:r>
          </w:p>
        </w:tc>
      </w:tr>
      <w:tr w:rsidR="00000000">
        <w:tc>
          <w:tcPr>
            <w:tcW w:w="0" w:type="auto"/>
            <w:tcMar>
              <w:top w:w="60" w:type="dxa"/>
              <w:left w:w="60" w:type="dxa"/>
              <w:bottom w:w="60" w:type="dxa"/>
              <w:right w:w="60" w:type="dxa"/>
            </w:tcMar>
            <w:vAlign w:val="center"/>
            <w:hideMark/>
          </w:tcPr>
          <w:p w:rsidR="00000000" w:rsidRDefault="008F0E88">
            <w:pPr>
              <w:rPr>
                <w:rFonts w:eastAsia="Times New Roman"/>
                <w:b/>
                <w:bCs/>
                <w:color w:val="000000"/>
              </w:rPr>
            </w:pPr>
            <w:r>
              <w:rPr>
                <w:rFonts w:eastAsia="Times New Roman"/>
                <w:b/>
                <w:bCs/>
                <w:color w:val="000000"/>
              </w:rPr>
              <w:t xml:space="preserve">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w:t>
            </w:r>
            <w:r>
              <w:rPr>
                <w:rFonts w:eastAsia="Times New Roman"/>
                <w:b/>
                <w:bCs/>
                <w:color w:val="000000"/>
              </w:rPr>
              <w:t>їх тексту),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б/н</w:t>
            </w:r>
          </w:p>
        </w:tc>
      </w:tr>
    </w:tbl>
    <w:p w:rsidR="00000000" w:rsidRDefault="008F0E88">
      <w:pPr>
        <w:rPr>
          <w:rFonts w:eastAsia="Times New Roman"/>
          <w:color w:val="000000"/>
        </w:rPr>
        <w:sectPr w:rsidR="00000000">
          <w:pgSz w:w="11907" w:h="16840"/>
          <w:pgMar w:top="1134" w:right="851" w:bottom="851" w:left="851" w:header="0" w:footer="0" w:gutter="0"/>
          <w:cols w:space="720"/>
        </w:sectPr>
      </w:pPr>
    </w:p>
    <w:p w:rsidR="00000000" w:rsidRDefault="008F0E88">
      <w:pPr>
        <w:pStyle w:val="3"/>
        <w:rPr>
          <w:rFonts w:eastAsia="Times New Roman"/>
          <w:color w:val="000000"/>
        </w:rPr>
      </w:pPr>
      <w:r>
        <w:rPr>
          <w:rFonts w:eastAsia="Times New Roman"/>
          <w:color w:val="000000"/>
        </w:rPr>
        <w:t>ФІНАНСОВИЙ ЗВІТ</w:t>
      </w:r>
      <w:r>
        <w:rPr>
          <w:rFonts w:eastAsia="Times New Roman"/>
          <w:color w:val="000000"/>
        </w:rPr>
        <w:br/>
        <w:t>СУБ'ЄКТА МАЛОГО ПІДПРИЄМНИЦТВА</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49.31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Одиниця виміру: тис.грн. з одним десятковим знаком</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Адреса, телефон</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Херсонська область, смт Велика Олександрiвка, вул. Чкалова, 11; тел. 0553221534</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jc w:val="right"/>
              <w:rPr>
                <w:rFonts w:eastAsia="Times New Roman"/>
                <w:b/>
                <w:bCs/>
                <w:color w:val="000000"/>
              </w:rPr>
            </w:pPr>
            <w:r>
              <w:rPr>
                <w:rFonts w:eastAsia="Times New Roman"/>
                <w:b/>
                <w:bCs/>
                <w:color w:val="000000"/>
              </w:rPr>
              <w:t>Форма № 1-м</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Style w:val="a4"/>
                <w:rFonts w:eastAsia="Times New Roman"/>
                <w:color w:val="000000"/>
              </w:rPr>
              <w:t>1. Баланс</w:t>
            </w:r>
            <w:r>
              <w:rPr>
                <w:rFonts w:eastAsia="Times New Roman"/>
                <w:b/>
                <w:bCs/>
                <w:color w:val="000000"/>
              </w:rPr>
              <w:br/>
            </w:r>
            <w:r>
              <w:rPr>
                <w:rStyle w:val="a4"/>
                <w:rFonts w:eastAsia="Times New Roman"/>
                <w:color w:val="000000"/>
              </w:rPr>
              <w:t>на 31.12.2015 р.</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1222.9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-475.5 )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-986.3 )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236.6</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у тому числі 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Дебіторська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18.2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Дебіторська заборгованість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у тому числі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54.5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ІІІ.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291.1</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178.9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-119.1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137.5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 Довгострокові забов"язання, цільове фінансування та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ІІІ. Поточні зобов’язання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Поточна кредиторська заборгованість 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91.4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291.1</w:t>
            </w:r>
          </w:p>
        </w:tc>
      </w:tr>
    </w:tbl>
    <w:p w:rsidR="00000000" w:rsidRDefault="008F0E88">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2. Звіт про фінансові результати</w:t>
            </w:r>
            <w:r>
              <w:rPr>
                <w:rFonts w:eastAsia="Times New Roman"/>
                <w:b/>
                <w:bCs/>
                <w:color w:val="000000"/>
              </w:rPr>
              <w:br/>
              <w:t>за 12 місяців р.</w:t>
            </w:r>
          </w:p>
        </w:tc>
      </w:tr>
      <w:tr w:rsidR="00000000">
        <w:tc>
          <w:tcPr>
            <w:tcW w:w="0" w:type="auto"/>
            <w:tcMar>
              <w:top w:w="60" w:type="dxa"/>
              <w:left w:w="60" w:type="dxa"/>
              <w:bottom w:w="60" w:type="dxa"/>
              <w:right w:w="60" w:type="dxa"/>
            </w:tcMar>
            <w:vAlign w:val="center"/>
            <w:hideMark/>
          </w:tcPr>
          <w:p w:rsidR="00000000" w:rsidRDefault="008F0E88">
            <w:pPr>
              <w:jc w:val="right"/>
              <w:rPr>
                <w:rFonts w:eastAsia="Times New Roman"/>
                <w:b/>
                <w:bCs/>
                <w:color w:val="000000"/>
              </w:rPr>
            </w:pPr>
            <w:r>
              <w:rPr>
                <w:rFonts w:eastAsia="Times New Roman"/>
                <w:b/>
                <w:bCs/>
                <w:color w:val="000000"/>
              </w:rPr>
              <w:t>Форма N 2-м</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309.7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89.8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Разом доходи (2000 + 2120 + 2240)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-205.9 )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( 270.6 )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-161.2 )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-163.0 )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Разом витрати (2050 + 2180 + 2270)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-367.1 )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-433.6 )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Фінансовий результат до оподаткування (2268 - 2285)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Чистий прибуток (збиток) (2290 - 2300)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xml:space="preserve">-17.4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xml:space="preserve">-34.1 </w:t>
            </w:r>
          </w:p>
        </w:tc>
      </w:tr>
    </w:tbl>
    <w:p w:rsidR="00000000" w:rsidRDefault="008F0E88">
      <w:pPr>
        <w:spacing w:after="240"/>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8260"/>
      </w:tblGrid>
      <w:tr w:rsidR="00000000">
        <w:tc>
          <w:tcPr>
            <w:tcW w:w="1000" w:type="pct"/>
            <w:tcMar>
              <w:top w:w="60" w:type="dxa"/>
              <w:left w:w="60" w:type="dxa"/>
              <w:bottom w:w="60" w:type="dxa"/>
              <w:right w:w="60" w:type="dxa"/>
            </w:tcMar>
            <w:hideMark/>
          </w:tcPr>
          <w:p w:rsidR="00000000" w:rsidRDefault="008F0E88">
            <w:pPr>
              <w:rPr>
                <w:rFonts w:eastAsia="Times New Roman"/>
                <w:b/>
                <w:bCs/>
                <w:color w:val="000000"/>
              </w:rPr>
            </w:pPr>
            <w:r>
              <w:rPr>
                <w:rFonts w:eastAsia="Times New Roman"/>
                <w:b/>
                <w:bCs/>
                <w:color w:val="000000"/>
              </w:rPr>
              <w:t>Примітки до балансу</w:t>
            </w:r>
          </w:p>
        </w:tc>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б/н</w:t>
            </w:r>
          </w:p>
        </w:tc>
      </w:tr>
      <w:tr w:rsidR="00000000">
        <w:tc>
          <w:tcPr>
            <w:tcW w:w="1000" w:type="pct"/>
            <w:tcMar>
              <w:top w:w="60" w:type="dxa"/>
              <w:left w:w="60" w:type="dxa"/>
              <w:bottom w:w="60" w:type="dxa"/>
              <w:right w:w="60" w:type="dxa"/>
            </w:tcMar>
            <w:hideMark/>
          </w:tcPr>
          <w:p w:rsidR="00000000" w:rsidRDefault="008F0E88">
            <w:pPr>
              <w:rPr>
                <w:rFonts w:eastAsia="Times New Roman"/>
                <w:b/>
                <w:bCs/>
                <w:color w:val="000000"/>
              </w:rPr>
            </w:pPr>
            <w:r>
              <w:rPr>
                <w:rFonts w:eastAsia="Times New Roman"/>
                <w:b/>
                <w:bCs/>
                <w:color w:val="000000"/>
              </w:rPr>
              <w:t>Примітки до звіту про фінансові результати</w:t>
            </w:r>
          </w:p>
        </w:tc>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б/н</w:t>
            </w:r>
          </w:p>
        </w:tc>
      </w:tr>
      <w:tr w:rsidR="00000000">
        <w:tc>
          <w:tcPr>
            <w:tcW w:w="1000" w:type="pct"/>
            <w:tcMar>
              <w:top w:w="60" w:type="dxa"/>
              <w:left w:w="60" w:type="dxa"/>
              <w:bottom w:w="60" w:type="dxa"/>
              <w:right w:w="60" w:type="dxa"/>
            </w:tcMar>
            <w:hideMark/>
          </w:tcPr>
          <w:p w:rsidR="00000000" w:rsidRDefault="008F0E88">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Москаленко А.О.</w:t>
            </w:r>
          </w:p>
        </w:tc>
      </w:tr>
      <w:tr w:rsidR="00000000">
        <w:tc>
          <w:tcPr>
            <w:tcW w:w="1000" w:type="pct"/>
            <w:tcMar>
              <w:top w:w="60" w:type="dxa"/>
              <w:left w:w="60" w:type="dxa"/>
              <w:bottom w:w="60" w:type="dxa"/>
              <w:right w:w="60" w:type="dxa"/>
            </w:tcMar>
            <w:hideMark/>
          </w:tcPr>
          <w:p w:rsidR="00000000" w:rsidRDefault="008F0E88">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8F0E88">
            <w:pPr>
              <w:rPr>
                <w:rFonts w:eastAsia="Times New Roman"/>
                <w:color w:val="000000"/>
              </w:rPr>
            </w:pPr>
            <w:r>
              <w:rPr>
                <w:rFonts w:eastAsia="Times New Roman"/>
                <w:color w:val="000000"/>
              </w:rPr>
              <w:t>Москаленко А.О.</w:t>
            </w:r>
          </w:p>
        </w:tc>
      </w:tr>
    </w:tbl>
    <w:p w:rsidR="00000000" w:rsidRDefault="008F0E88">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6520955100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49.31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4</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Херсонська область, смт Велика Олександрiвка, вул. Чкалова, 11</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bl>
    <w:p w:rsidR="00000000" w:rsidRDefault="008F0E88">
      <w:pPr>
        <w:rPr>
          <w:rFonts w:eastAsia="Times New Roman"/>
          <w:color w:val="000000"/>
        </w:rPr>
      </w:pPr>
    </w:p>
    <w:p w:rsidR="00000000" w:rsidRDefault="008F0E88">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31.12.2015 р.</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1222.9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-475.5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-986.3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236.6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195.3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291.1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70.3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-119.1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91.4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153.6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195.3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291.1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б/н</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bl>
    <w:p w:rsidR="00000000" w:rsidRDefault="008F0E88">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bl>
    <w:p w:rsidR="00000000" w:rsidRDefault="008F0E88">
      <w:pPr>
        <w:rPr>
          <w:rFonts w:eastAsia="Times New Roman"/>
          <w:color w:val="000000"/>
        </w:rPr>
      </w:pPr>
    </w:p>
    <w:p w:rsidR="00000000" w:rsidRDefault="008F0E88">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2015 р.</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jc w:val="center"/>
              <w:rPr>
                <w:rFonts w:eastAsia="Times New Roman"/>
                <w:color w:val="000000"/>
              </w:rPr>
            </w:pPr>
            <w:r>
              <w:rPr>
                <w:rFonts w:eastAsia="Times New Roman"/>
                <w:color w:val="000000"/>
              </w:rPr>
              <w:t>I. ФІНАНСОВІ РЕЗУЛЬТАТИ</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309.7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-205.9 )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-270.6 )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61.4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89.8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-161.2 )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-163.0 )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-34.1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-34.1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jc w:val="center"/>
              <w:rPr>
                <w:rFonts w:eastAsia="Times New Roman"/>
                <w:color w:val="000000"/>
              </w:rPr>
            </w:pPr>
            <w:r>
              <w:rPr>
                <w:rFonts w:eastAsia="Times New Roman"/>
                <w:color w:val="000000"/>
              </w:rPr>
              <w:t>II. СУКУПНИЙ ДОХІД</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jc w:val="center"/>
              <w:rPr>
                <w:rFonts w:eastAsia="Times New Roman"/>
                <w:color w:val="000000"/>
              </w:rPr>
            </w:pPr>
            <w:r>
              <w:rPr>
                <w:rFonts w:eastAsia="Times New Roman"/>
                <w:color w:val="000000"/>
              </w:rPr>
              <w:t>III. ЕЛЕМЕНТИ ОПЕРАЦІЙНИХ ВИТРАТ</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F0E88">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8F0E88">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б/н</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bl>
    <w:p w:rsidR="00000000" w:rsidRDefault="008F0E88">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bl>
    <w:p w:rsidR="00000000" w:rsidRDefault="008F0E88">
      <w:pPr>
        <w:rPr>
          <w:rFonts w:eastAsia="Times New Roman"/>
          <w:color w:val="000000"/>
        </w:rPr>
      </w:pPr>
    </w:p>
    <w:p w:rsidR="00000000" w:rsidRDefault="008F0E88">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2015 р.</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r>
            <w:r>
              <w:rPr>
                <w:rFonts w:eastAsia="Times New Roman"/>
                <w:color w:val="000000"/>
                <w:sz w:val="20"/>
                <w:szCs w:val="20"/>
              </w:rP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b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r>
            <w:r>
              <w:rPr>
                <w:rFonts w:eastAsia="Times New Roman"/>
                <w:color w:val="000000"/>
                <w:sz w:val="20"/>
                <w:szCs w:val="20"/>
              </w:rP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б/н</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bl>
    <w:p w:rsidR="00000000" w:rsidRDefault="008F0E88">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bl>
    <w:p w:rsidR="00000000" w:rsidRDefault="008F0E88">
      <w:pPr>
        <w:rPr>
          <w:rFonts w:eastAsia="Times New Roman"/>
          <w:color w:val="000000"/>
        </w:rPr>
      </w:pPr>
    </w:p>
    <w:p w:rsidR="00000000" w:rsidRDefault="008F0E88">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2015 р.</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F0E88">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r>
            <w:r>
              <w:rPr>
                <w:rFonts w:eastAsia="Times New Roman"/>
                <w:color w:val="000000"/>
                <w:sz w:val="20"/>
                <w:szCs w:val="20"/>
              </w:rP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8F0E88">
            <w:pPr>
              <w:rPr>
                <w:rFonts w:eastAsia="Times New Roman"/>
                <w:sz w:val="20"/>
                <w:szCs w:val="20"/>
              </w:rPr>
            </w:pPr>
          </w:p>
        </w:tc>
        <w:tc>
          <w:tcPr>
            <w:tcW w:w="0" w:type="auto"/>
            <w:vAlign w:val="center"/>
            <w:hideMark/>
          </w:tcPr>
          <w:p w:rsidR="00000000" w:rsidRDefault="008F0E88">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8F0E88">
            <w:pPr>
              <w:rPr>
                <w:rFonts w:eastAsia="Times New Roman"/>
                <w:sz w:val="20"/>
                <w:szCs w:val="20"/>
              </w:rPr>
            </w:pPr>
          </w:p>
        </w:tc>
        <w:tc>
          <w:tcPr>
            <w:tcW w:w="0" w:type="auto"/>
            <w:vAlign w:val="center"/>
            <w:hideMark/>
          </w:tcPr>
          <w:p w:rsidR="00000000" w:rsidRDefault="008F0E88">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б/н</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bl>
    <w:p w:rsidR="00000000" w:rsidRDefault="008F0E88">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ПрАТ "Великоолександрiвський автопарк"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03119138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p>
        </w:tc>
      </w:tr>
    </w:tbl>
    <w:p w:rsidR="00000000" w:rsidRDefault="008F0E88">
      <w:pPr>
        <w:rPr>
          <w:rFonts w:eastAsia="Times New Roman"/>
          <w:color w:val="000000"/>
        </w:rPr>
      </w:pPr>
    </w:p>
    <w:p w:rsidR="00000000" w:rsidRDefault="008F0E88">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2015 р.</w:t>
      </w:r>
    </w:p>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F0E88">
            <w:pPr>
              <w:jc w:val="center"/>
              <w:rPr>
                <w:rFonts w:eastAsia="Times New Roman"/>
                <w:b/>
                <w:bCs/>
                <w:color w:val="000000"/>
                <w:sz w:val="20"/>
                <w:szCs w:val="20"/>
              </w:rPr>
            </w:pPr>
            <w:r>
              <w:rPr>
                <w:rFonts w:eastAsia="Times New Roman"/>
                <w:b/>
                <w:bCs/>
                <w:color w:val="000000"/>
                <w:sz w:val="20"/>
                <w:szCs w:val="20"/>
              </w:rPr>
              <w:t>0</w:t>
            </w:r>
          </w:p>
        </w:tc>
      </w:tr>
    </w:tbl>
    <w:p w:rsidR="00000000" w:rsidRDefault="008F0E88">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90"/>
        <w:gridCol w:w="8985"/>
      </w:tblGrid>
      <w:tr w:rsidR="00000000">
        <w:tc>
          <w:tcPr>
            <w:tcW w:w="2000" w:type="pct"/>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б/н</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r w:rsidR="00000000">
        <w:tc>
          <w:tcPr>
            <w:tcW w:w="0" w:type="auto"/>
            <w:tcMar>
              <w:top w:w="60" w:type="dxa"/>
              <w:left w:w="60" w:type="dxa"/>
              <w:bottom w:w="60" w:type="dxa"/>
              <w:right w:w="60" w:type="dxa"/>
            </w:tcMar>
            <w:vAlign w:val="center"/>
            <w:hideMark/>
          </w:tcPr>
          <w:p w:rsidR="00000000" w:rsidRDefault="008F0E88">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F0E88">
            <w:pPr>
              <w:jc w:val="center"/>
              <w:rPr>
                <w:rFonts w:eastAsia="Times New Roman"/>
                <w:color w:val="000000"/>
              </w:rPr>
            </w:pPr>
            <w:r>
              <w:rPr>
                <w:rFonts w:eastAsia="Times New Roman"/>
                <w:color w:val="000000"/>
              </w:rPr>
              <w:t>Москаленко А.О.</w:t>
            </w:r>
          </w:p>
        </w:tc>
      </w:tr>
    </w:tbl>
    <w:p w:rsidR="008F0E88" w:rsidRDefault="008F0E88">
      <w:pPr>
        <w:rPr>
          <w:rFonts w:eastAsia="Times New Roman"/>
        </w:rPr>
      </w:pPr>
    </w:p>
    <w:sectPr w:rsidR="008F0E88">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EB2BE3"/>
    <w:rsid w:val="008F0E88"/>
    <w:rsid w:val="00EB2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43065</Words>
  <Characters>24548</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2016-04-18T11:55:00Z</dcterms:created>
  <dcterms:modified xsi:type="dcterms:W3CDTF">2016-04-18T11:55:00Z</dcterms:modified>
</cp:coreProperties>
</file>